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 602-01/18-05-01</w:t>
      </w: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UR. BROJ:2198-1-29-18</w:t>
      </w:r>
      <w:r w:rsidR="00BD726D">
        <w:rPr>
          <w:rFonts w:ascii="Arial" w:hAnsi="Arial" w:cs="Arial"/>
        </w:rPr>
        <w:t>-</w:t>
      </w:r>
      <w:r w:rsidR="00AF6448">
        <w:rPr>
          <w:rFonts w:ascii="Arial" w:hAnsi="Arial" w:cs="Arial"/>
        </w:rPr>
        <w:t>82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1D3A77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20</w:t>
      </w:r>
      <w:r w:rsidR="00BD72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prosinac</w:t>
      </w:r>
      <w:r w:rsidR="00DB0DE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2018.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2431CC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 xml:space="preserve">), u skladu s </w:t>
      </w:r>
      <w:r w:rsidR="00BD726D" w:rsidRPr="00050223">
        <w:rPr>
          <w:rFonts w:ascii="Arial" w:hAnsi="Arial" w:cs="Arial"/>
          <w:i/>
        </w:rPr>
        <w:t>Financijskim plano</w:t>
      </w:r>
      <w:r w:rsidR="001D3A77">
        <w:rPr>
          <w:rFonts w:ascii="Arial" w:hAnsi="Arial" w:cs="Arial"/>
          <w:i/>
        </w:rPr>
        <w:t>m Osnovne škole Novigrad za 2019</w:t>
      </w:r>
      <w:r w:rsidR="00BD726D" w:rsidRPr="00050223">
        <w:rPr>
          <w:rFonts w:ascii="Arial" w:hAnsi="Arial" w:cs="Arial"/>
          <w:i/>
        </w:rPr>
        <w:t>. godinu,</w:t>
      </w:r>
      <w:r w:rsidR="001D3A77">
        <w:rPr>
          <w:rFonts w:ascii="Arial" w:hAnsi="Arial" w:cs="Arial"/>
        </w:rPr>
        <w:t xml:space="preserve">  Školski odbor na sjednici održanoj 20. prosinca 2018</w:t>
      </w:r>
      <w:r w:rsidR="00A32E44">
        <w:rPr>
          <w:rFonts w:ascii="Arial" w:hAnsi="Arial" w:cs="Arial"/>
        </w:rPr>
        <w:t>. donosi</w:t>
      </w:r>
    </w:p>
    <w:p w:rsidR="00886E05" w:rsidRDefault="00886E05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D726D" w:rsidRDefault="00BD726D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82CE7">
        <w:rPr>
          <w:rFonts w:ascii="Arial" w:hAnsi="Arial" w:cs="Arial"/>
          <w:b/>
        </w:rPr>
        <w:t>PLAN NABAVE ZA 201</w:t>
      </w:r>
      <w:r w:rsidR="001D3A77">
        <w:rPr>
          <w:rFonts w:ascii="Arial" w:hAnsi="Arial" w:cs="Arial"/>
          <w:b/>
        </w:rPr>
        <w:t>9</w:t>
      </w:r>
      <w:r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1D3A77">
        <w:rPr>
          <w:rFonts w:ascii="Arial" w:hAnsi="Arial" w:cs="Arial"/>
        </w:rPr>
        <w:t>va roba, usluga i radova za 2019</w:t>
      </w:r>
      <w:r>
        <w:rPr>
          <w:rFonts w:ascii="Arial" w:hAnsi="Arial" w:cs="Arial"/>
        </w:rPr>
        <w:t>. godinu.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2127"/>
      </w:tblGrid>
      <w:tr w:rsidR="00645A07" w:rsidRPr="00577699" w:rsidTr="00886E05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2127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886E05">
        <w:trPr>
          <w:trHeight w:val="409"/>
        </w:trPr>
        <w:tc>
          <w:tcPr>
            <w:tcW w:w="14601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886E05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886E05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645A07">
              <w:rPr>
                <w:rFonts w:ascii="Arial" w:hAnsi="Arial" w:cs="Arial"/>
              </w:rPr>
              <w:t>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645A07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934"/>
        <w:gridCol w:w="2486"/>
        <w:gridCol w:w="1795"/>
        <w:gridCol w:w="1934"/>
        <w:gridCol w:w="2070"/>
        <w:gridCol w:w="1243"/>
        <w:gridCol w:w="2207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8.6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12.033,34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0E6155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15.000,00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</w:t>
            </w:r>
            <w:r w:rsidRPr="0031536D">
              <w:rPr>
                <w:rFonts w:ascii="Arial" w:hAnsi="Arial" w:cs="Arial"/>
              </w:rPr>
              <w:lastRenderedPageBreak/>
              <w:t xml:space="preserve">radna i zaštitna odjeća i obuća 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lastRenderedPageBreak/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Ugovor ili </w:t>
            </w:r>
            <w:r w:rsidRPr="0031536D"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Kontinuirano – </w:t>
            </w:r>
            <w:r w:rsidRPr="0031536D">
              <w:rPr>
                <w:rFonts w:ascii="Arial" w:hAnsi="Arial" w:cs="Arial"/>
              </w:rPr>
              <w:lastRenderedPageBreak/>
              <w:t>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0512BD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0E615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21.325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1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6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7</w:t>
            </w:r>
            <w:r w:rsidR="00114B1E">
              <w:rPr>
                <w:rFonts w:ascii="Arial" w:hAnsi="Arial" w:cs="Arial"/>
              </w:rPr>
              <w:t>.500,00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Premije </w:t>
            </w:r>
            <w:r w:rsidRPr="00577699">
              <w:rPr>
                <w:rFonts w:ascii="Arial" w:hAnsi="Arial" w:cs="Arial"/>
              </w:rPr>
              <w:lastRenderedPageBreak/>
              <w:t>osiguranja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3292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Ugovor ili </w:t>
            </w:r>
            <w:r w:rsidRPr="00577699">
              <w:rPr>
                <w:rFonts w:ascii="Arial" w:hAnsi="Arial" w:cs="Arial"/>
              </w:rPr>
              <w:lastRenderedPageBreak/>
              <w:t>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Kontinuirano – </w:t>
            </w:r>
            <w:r w:rsidRPr="00577699">
              <w:rPr>
                <w:rFonts w:ascii="Arial" w:hAnsi="Arial" w:cs="Arial"/>
              </w:rPr>
              <w:lastRenderedPageBreak/>
              <w:t>tijekom godin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14B1E"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17658">
        <w:trPr>
          <w:trHeight w:val="965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Bankarske usluge i usluge platnog prometa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3431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14B1E">
              <w:rPr>
                <w:rFonts w:ascii="Arial" w:hAnsi="Arial" w:cs="Arial"/>
              </w:rPr>
              <w:t>750,00</w:t>
            </w:r>
          </w:p>
        </w:tc>
        <w:tc>
          <w:tcPr>
            <w:tcW w:w="692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114B1E" w:rsidRDefault="00114B1E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117658" w:rsidRPr="00577699" w:rsidTr="00F9012A">
        <w:trPr>
          <w:trHeight w:val="718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7658" w:rsidRPr="00577699" w:rsidTr="00F9012A"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F9012A" w:rsidRPr="00577699" w:rsidTr="00F9012A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012A" w:rsidRDefault="00F9012A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5E0B1B" w:rsidRDefault="005E0B1B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</w:tc>
      </w:tr>
      <w:tr w:rsidR="00044342" w:rsidRPr="00577699" w:rsidTr="00F9012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044342" w:rsidRP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  <w:r w:rsidRPr="00F9012A">
              <w:rPr>
                <w:rFonts w:ascii="Arial" w:hAnsi="Arial" w:cs="Arial"/>
                <w:b/>
                <w:color w:val="000000" w:themeColor="text1"/>
              </w:rPr>
              <w:lastRenderedPageBreak/>
              <w:t>E</w:t>
            </w:r>
            <w:r w:rsidR="00044342" w:rsidRPr="00F9012A">
              <w:rPr>
                <w:rFonts w:ascii="Arial" w:hAnsi="Arial" w:cs="Arial"/>
                <w:b/>
                <w:color w:val="000000" w:themeColor="text1"/>
              </w:rPr>
              <w:t>) NABAVA PROIZVEDENE DUGOTRAJNE IMOVINE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5A0269" w:rsidRDefault="005A0269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Plan nabave objavit će se na internetskim stranicama Škole.</w:t>
      </w: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 w:rsidRPr="00BD0FD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:rsidR="00114B1E" w:rsidRPr="006B5606" w:rsidRDefault="00114B1E" w:rsidP="006B56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Branka Maroja, prof.</w:t>
      </w:r>
    </w:p>
    <w:sectPr w:rsidR="00114B1E" w:rsidRPr="006B5606" w:rsidSect="00BD726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DA" w:rsidRDefault="00B354DA" w:rsidP="00130FFF">
      <w:r>
        <w:separator/>
      </w:r>
    </w:p>
  </w:endnote>
  <w:endnote w:type="continuationSeparator" w:id="0">
    <w:p w:rsidR="00B354DA" w:rsidRDefault="00B354DA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240FE3">
        <w:pPr>
          <w:pStyle w:val="Podnoje"/>
          <w:jc w:val="center"/>
        </w:pPr>
        <w:r>
          <w:fldChar w:fldCharType="begin"/>
        </w:r>
        <w:r w:rsidR="00ED398E">
          <w:instrText xml:space="preserve"> PAGE   \* MERGEFORMAT </w:instrText>
        </w:r>
        <w:r>
          <w:fldChar w:fldCharType="separate"/>
        </w:r>
        <w:r w:rsidR="00C862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DA" w:rsidRDefault="00B354DA" w:rsidP="00130FFF">
      <w:r>
        <w:separator/>
      </w:r>
    </w:p>
  </w:footnote>
  <w:footnote w:type="continuationSeparator" w:id="0">
    <w:p w:rsidR="00B354DA" w:rsidRDefault="00B354DA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6D"/>
    <w:rsid w:val="00044342"/>
    <w:rsid w:val="000512BD"/>
    <w:rsid w:val="000E6155"/>
    <w:rsid w:val="00114B1E"/>
    <w:rsid w:val="00117658"/>
    <w:rsid w:val="00125EF1"/>
    <w:rsid w:val="00130FFF"/>
    <w:rsid w:val="001D3A77"/>
    <w:rsid w:val="001E2F58"/>
    <w:rsid w:val="00231E41"/>
    <w:rsid w:val="00240FE3"/>
    <w:rsid w:val="002431CC"/>
    <w:rsid w:val="00315F73"/>
    <w:rsid w:val="003A5459"/>
    <w:rsid w:val="00410EFA"/>
    <w:rsid w:val="005A0269"/>
    <w:rsid w:val="005B1EEA"/>
    <w:rsid w:val="005E0B1B"/>
    <w:rsid w:val="00645A07"/>
    <w:rsid w:val="00656F9B"/>
    <w:rsid w:val="00674015"/>
    <w:rsid w:val="006A6407"/>
    <w:rsid w:val="006B5606"/>
    <w:rsid w:val="007A15CF"/>
    <w:rsid w:val="007F02B8"/>
    <w:rsid w:val="008416BA"/>
    <w:rsid w:val="00886E05"/>
    <w:rsid w:val="008E2D0E"/>
    <w:rsid w:val="00904639"/>
    <w:rsid w:val="00910229"/>
    <w:rsid w:val="009C55A6"/>
    <w:rsid w:val="00A25DE1"/>
    <w:rsid w:val="00A32E44"/>
    <w:rsid w:val="00AA1E35"/>
    <w:rsid w:val="00AD756E"/>
    <w:rsid w:val="00AF6448"/>
    <w:rsid w:val="00B24DCE"/>
    <w:rsid w:val="00B354DA"/>
    <w:rsid w:val="00B800A2"/>
    <w:rsid w:val="00BD726D"/>
    <w:rsid w:val="00BF1C77"/>
    <w:rsid w:val="00C11B67"/>
    <w:rsid w:val="00C86247"/>
    <w:rsid w:val="00DB0DEF"/>
    <w:rsid w:val="00DF2F7E"/>
    <w:rsid w:val="00E809A0"/>
    <w:rsid w:val="00E9758C"/>
    <w:rsid w:val="00EC6A74"/>
    <w:rsid w:val="00ED398E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965B-91A0-4916-9DD2-318B437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AC5E-82FF-4BAF-A0FC-1FD9A9A0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2019-02-07T07:55:00Z</cp:lastPrinted>
  <dcterms:created xsi:type="dcterms:W3CDTF">2024-12-30T08:00:00Z</dcterms:created>
  <dcterms:modified xsi:type="dcterms:W3CDTF">2024-12-30T08:00:00Z</dcterms:modified>
</cp:coreProperties>
</file>